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65C6" w:rsidRPr="009561BC" w:rsidRDefault="00B817FB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1BC">
        <w:rPr>
          <w:rFonts w:ascii="Times New Roman" w:hAnsi="Times New Roman" w:cs="Times New Roman"/>
          <w:sz w:val="24"/>
          <w:szCs w:val="24"/>
        </w:rPr>
        <w:t xml:space="preserve">Use of Statistical Concepts in </w:t>
      </w:r>
      <w:r w:rsidR="009561BC" w:rsidRPr="009561BC">
        <w:rPr>
          <w:rFonts w:ascii="Times New Roman" w:hAnsi="Times New Roman" w:cs="Times New Roman"/>
          <w:sz w:val="24"/>
          <w:szCs w:val="24"/>
        </w:rPr>
        <w:t>Real-life Situations</w:t>
      </w:r>
    </w:p>
    <w:p w:rsidR="009561BC" w:rsidRP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1BC">
        <w:rPr>
          <w:rFonts w:ascii="Times New Roman" w:hAnsi="Times New Roman" w:cs="Times New Roman"/>
          <w:sz w:val="24"/>
          <w:szCs w:val="24"/>
        </w:rPr>
        <w:t>Name</w:t>
      </w:r>
    </w:p>
    <w:p w:rsidR="009561BC" w:rsidRP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1BC">
        <w:rPr>
          <w:rFonts w:ascii="Times New Roman" w:hAnsi="Times New Roman" w:cs="Times New Roman"/>
          <w:sz w:val="24"/>
          <w:szCs w:val="24"/>
        </w:rPr>
        <w:t>Institution</w:t>
      </w:r>
    </w:p>
    <w:p w:rsidR="009561BC" w:rsidRP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1BC">
        <w:rPr>
          <w:rFonts w:ascii="Times New Roman" w:hAnsi="Times New Roman" w:cs="Times New Roman"/>
          <w:sz w:val="24"/>
          <w:szCs w:val="24"/>
        </w:rPr>
        <w:t>Date</w:t>
      </w:r>
    </w:p>
    <w:p w:rsid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1BC" w:rsidRPr="009561BC" w:rsidRDefault="009561BC" w:rsidP="009561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1BC">
        <w:rPr>
          <w:rFonts w:ascii="Times New Roman" w:hAnsi="Times New Roman" w:cs="Times New Roman"/>
          <w:sz w:val="24"/>
          <w:szCs w:val="24"/>
        </w:rPr>
        <w:lastRenderedPageBreak/>
        <w:t>Use of Statistical Concepts in Real-life Situations</w:t>
      </w:r>
    </w:p>
    <w:p w:rsidR="009561BC" w:rsidRDefault="001624B1" w:rsidP="00956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Engineers, scientists, </w:t>
      </w:r>
      <w:r w:rsidR="00431ACB">
        <w:rPr>
          <w:rFonts w:ascii="Times New Roman" w:hAnsi="Times New Roman" w:cs="Times New Roman"/>
          <w:sz w:val="24"/>
          <w:szCs w:val="24"/>
        </w:rPr>
        <w:t>policy-makers, and business managers strive to achieve efficiency in their decision-making processes by utilizing myriad statist</w:t>
      </w:r>
      <w:r w:rsidR="00936518">
        <w:rPr>
          <w:rFonts w:ascii="Times New Roman" w:hAnsi="Times New Roman" w:cs="Times New Roman"/>
          <w:sz w:val="24"/>
          <w:szCs w:val="24"/>
        </w:rPr>
        <w:t>ical inferences. Statistics has become a critical subject and competency</w:t>
      </w:r>
      <w:r w:rsidR="00DB749C">
        <w:rPr>
          <w:rFonts w:ascii="Times New Roman" w:hAnsi="Times New Roman" w:cs="Times New Roman"/>
          <w:sz w:val="24"/>
          <w:szCs w:val="24"/>
        </w:rPr>
        <w:t xml:space="preserve"> because of the inherent tools that include </w:t>
      </w:r>
      <w:r w:rsidR="00E831D8">
        <w:rPr>
          <w:rFonts w:ascii="Times New Roman" w:hAnsi="Times New Roman" w:cs="Times New Roman"/>
          <w:sz w:val="24"/>
          <w:szCs w:val="24"/>
        </w:rPr>
        <w:t>hypotheses testing</w:t>
      </w:r>
      <w:r w:rsidR="00BA318E">
        <w:rPr>
          <w:rFonts w:ascii="Times New Roman" w:hAnsi="Times New Roman" w:cs="Times New Roman"/>
          <w:sz w:val="24"/>
          <w:szCs w:val="24"/>
        </w:rPr>
        <w:t xml:space="preserve"> te</w:t>
      </w:r>
      <w:r w:rsidR="00DB749C">
        <w:rPr>
          <w:rFonts w:ascii="Times New Roman" w:hAnsi="Times New Roman" w:cs="Times New Roman"/>
          <w:sz w:val="24"/>
          <w:szCs w:val="24"/>
        </w:rPr>
        <w:t xml:space="preserve">chniques and </w:t>
      </w:r>
      <w:r w:rsidR="00E831D8">
        <w:rPr>
          <w:rFonts w:ascii="Times New Roman" w:hAnsi="Times New Roman" w:cs="Times New Roman"/>
          <w:sz w:val="24"/>
          <w:szCs w:val="24"/>
        </w:rPr>
        <w:t xml:space="preserve">measure of </w:t>
      </w:r>
      <w:r w:rsidR="00957565">
        <w:rPr>
          <w:rFonts w:ascii="Times New Roman" w:hAnsi="Times New Roman" w:cs="Times New Roman"/>
          <w:sz w:val="24"/>
          <w:szCs w:val="24"/>
        </w:rPr>
        <w:t>standard deviation</w:t>
      </w:r>
      <w:sdt>
        <w:sdtPr>
          <w:rPr>
            <w:rFonts w:ascii="Times New Roman" w:hAnsi="Times New Roman" w:cs="Times New Roman"/>
            <w:sz w:val="24"/>
            <w:szCs w:val="24"/>
          </w:rPr>
          <w:id w:val="-375161641"/>
          <w:citation/>
        </w:sdtPr>
        <w:sdtContent>
          <w:r w:rsidR="008E4E7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E4E77">
            <w:rPr>
              <w:rFonts w:ascii="Times New Roman" w:hAnsi="Times New Roman" w:cs="Times New Roman"/>
              <w:sz w:val="24"/>
              <w:szCs w:val="24"/>
            </w:rPr>
            <w:instrText xml:space="preserve"> CITATION Sto18 \l 1033 </w:instrText>
          </w:r>
          <w:r w:rsidR="008E4E7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E4E7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8E4E77" w:rsidRPr="008E4E77">
            <w:rPr>
              <w:rFonts w:ascii="Times New Roman" w:hAnsi="Times New Roman" w:cs="Times New Roman"/>
              <w:noProof/>
              <w:sz w:val="24"/>
              <w:szCs w:val="24"/>
            </w:rPr>
            <w:t>(Stone, 2018)</w:t>
          </w:r>
          <w:r w:rsidR="008E4E7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57565">
        <w:rPr>
          <w:rFonts w:ascii="Times New Roman" w:hAnsi="Times New Roman" w:cs="Times New Roman"/>
          <w:sz w:val="24"/>
          <w:szCs w:val="24"/>
        </w:rPr>
        <w:t xml:space="preserve">. </w:t>
      </w:r>
      <w:r w:rsidR="00E831D8">
        <w:rPr>
          <w:rFonts w:ascii="Times New Roman" w:hAnsi="Times New Roman" w:cs="Times New Roman"/>
          <w:sz w:val="24"/>
          <w:szCs w:val="24"/>
        </w:rPr>
        <w:t xml:space="preserve">Notably, </w:t>
      </w:r>
      <w:r w:rsidR="00280551">
        <w:rPr>
          <w:rFonts w:ascii="Times New Roman" w:hAnsi="Times New Roman" w:cs="Times New Roman"/>
          <w:sz w:val="24"/>
          <w:szCs w:val="24"/>
        </w:rPr>
        <w:t>hypothesis-</w:t>
      </w:r>
      <w:r w:rsidR="00E2426D">
        <w:rPr>
          <w:rFonts w:ascii="Times New Roman" w:hAnsi="Times New Roman" w:cs="Times New Roman"/>
          <w:sz w:val="24"/>
          <w:szCs w:val="24"/>
        </w:rPr>
        <w:t xml:space="preserve">testing technique is </w:t>
      </w:r>
      <w:r w:rsidR="00280551">
        <w:rPr>
          <w:rFonts w:ascii="Times New Roman" w:hAnsi="Times New Roman" w:cs="Times New Roman"/>
          <w:sz w:val="24"/>
          <w:szCs w:val="24"/>
        </w:rPr>
        <w:t>an</w:t>
      </w:r>
      <w:r w:rsidR="00E2426D">
        <w:rPr>
          <w:rFonts w:ascii="Times New Roman" w:hAnsi="Times New Roman" w:cs="Times New Roman"/>
          <w:sz w:val="24"/>
          <w:szCs w:val="24"/>
        </w:rPr>
        <w:t xml:space="preserve"> essential skill for a business manager tasked to hedge against manifestation of Type 1 and </w:t>
      </w:r>
      <w:r w:rsidR="00280551">
        <w:rPr>
          <w:rFonts w:ascii="Times New Roman" w:hAnsi="Times New Roman" w:cs="Times New Roman"/>
          <w:sz w:val="24"/>
          <w:szCs w:val="24"/>
        </w:rPr>
        <w:t>Type II Errors during the strategy formulation or HR selection activities</w:t>
      </w:r>
      <w:sdt>
        <w:sdtPr>
          <w:rPr>
            <w:rFonts w:ascii="Times New Roman" w:hAnsi="Times New Roman" w:cs="Times New Roman"/>
            <w:sz w:val="24"/>
            <w:szCs w:val="24"/>
          </w:rPr>
          <w:id w:val="1660815781"/>
          <w:citation/>
        </w:sdtPr>
        <w:sdtContent>
          <w:r w:rsidR="008E4E7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E4E77">
            <w:rPr>
              <w:rFonts w:ascii="Times New Roman" w:hAnsi="Times New Roman" w:cs="Times New Roman"/>
              <w:sz w:val="24"/>
              <w:szCs w:val="24"/>
            </w:rPr>
            <w:instrText xml:space="preserve"> CITATION Sem14 \l 1033 </w:instrText>
          </w:r>
          <w:r w:rsidR="008E4E7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E4E7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8E4E77" w:rsidRPr="008E4E77">
            <w:rPr>
              <w:rFonts w:ascii="Times New Roman" w:hAnsi="Times New Roman" w:cs="Times New Roman"/>
              <w:noProof/>
              <w:sz w:val="24"/>
              <w:szCs w:val="24"/>
            </w:rPr>
            <w:t>(Semanc̆o &amp; Modrák, 2014)</w:t>
          </w:r>
          <w:r w:rsidR="008E4E7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80551">
        <w:rPr>
          <w:rFonts w:ascii="Times New Roman" w:hAnsi="Times New Roman" w:cs="Times New Roman"/>
          <w:sz w:val="24"/>
          <w:szCs w:val="24"/>
        </w:rPr>
        <w:t xml:space="preserve">. </w:t>
      </w:r>
      <w:r w:rsidR="00B832B4">
        <w:rPr>
          <w:rFonts w:ascii="Times New Roman" w:hAnsi="Times New Roman" w:cs="Times New Roman"/>
          <w:sz w:val="24"/>
          <w:szCs w:val="24"/>
        </w:rPr>
        <w:t xml:space="preserve">Equally, a quality control officer requires </w:t>
      </w:r>
      <w:r w:rsidR="001C0B9B">
        <w:rPr>
          <w:rFonts w:ascii="Times New Roman" w:hAnsi="Times New Roman" w:cs="Times New Roman"/>
          <w:sz w:val="24"/>
          <w:szCs w:val="24"/>
        </w:rPr>
        <w:t>knowledge abou</w:t>
      </w:r>
      <w:r w:rsidR="00EE5F1A">
        <w:rPr>
          <w:rFonts w:ascii="Times New Roman" w:hAnsi="Times New Roman" w:cs="Times New Roman"/>
          <w:sz w:val="24"/>
          <w:szCs w:val="24"/>
        </w:rPr>
        <w:t>t</w:t>
      </w:r>
      <w:r w:rsidR="006D35CF">
        <w:rPr>
          <w:rFonts w:ascii="Times New Roman" w:hAnsi="Times New Roman" w:cs="Times New Roman"/>
          <w:sz w:val="24"/>
          <w:szCs w:val="24"/>
        </w:rPr>
        <w:t xml:space="preserve"> measure of central tendency and variation </w:t>
      </w:r>
      <w:r w:rsidR="004D0D24">
        <w:rPr>
          <w:rFonts w:ascii="Times New Roman" w:hAnsi="Times New Roman" w:cs="Times New Roman"/>
          <w:sz w:val="24"/>
          <w:szCs w:val="24"/>
        </w:rPr>
        <w:t xml:space="preserve">to identify defects during production. </w:t>
      </w:r>
    </w:p>
    <w:p w:rsidR="00D213F5" w:rsidRPr="00BF1E5A" w:rsidRDefault="00D213F5" w:rsidP="00BF1E5A">
      <w:pPr>
        <w:pStyle w:val="ListParagraph"/>
        <w:numPr>
          <w:ilvl w:val="0"/>
          <w:numId w:val="1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E5A">
        <w:rPr>
          <w:rFonts w:ascii="Times New Roman" w:hAnsi="Times New Roman" w:cs="Times New Roman"/>
          <w:b/>
          <w:sz w:val="24"/>
          <w:szCs w:val="24"/>
        </w:rPr>
        <w:t>Review of Type I and Type II Errors</w:t>
      </w:r>
    </w:p>
    <w:p w:rsidR="00D213F5" w:rsidRDefault="00D213F5" w:rsidP="00956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0F78">
        <w:rPr>
          <w:rFonts w:ascii="Times New Roman" w:hAnsi="Times New Roman" w:cs="Times New Roman"/>
          <w:sz w:val="24"/>
          <w:szCs w:val="24"/>
        </w:rPr>
        <w:t>The Type I and Type II Errors are prof</w:t>
      </w:r>
      <w:r w:rsidR="000A5382">
        <w:rPr>
          <w:rFonts w:ascii="Times New Roman" w:hAnsi="Times New Roman" w:cs="Times New Roman"/>
          <w:sz w:val="24"/>
          <w:szCs w:val="24"/>
        </w:rPr>
        <w:t xml:space="preserve">ound during the inferential analysis and inductive reasoning because their influence in a hypothesis-testing scenario. </w:t>
      </w:r>
      <w:r w:rsidR="00FB5074">
        <w:rPr>
          <w:rFonts w:ascii="Times New Roman" w:hAnsi="Times New Roman" w:cs="Times New Roman"/>
          <w:sz w:val="24"/>
          <w:szCs w:val="24"/>
        </w:rPr>
        <w:t>The two type</w:t>
      </w:r>
      <w:r w:rsidR="002F5E5D">
        <w:rPr>
          <w:rFonts w:ascii="Times New Roman" w:hAnsi="Times New Roman" w:cs="Times New Roman"/>
          <w:sz w:val="24"/>
          <w:szCs w:val="24"/>
        </w:rPr>
        <w:t>s</w:t>
      </w:r>
      <w:r w:rsidR="00FB5074">
        <w:rPr>
          <w:rFonts w:ascii="Times New Roman" w:hAnsi="Times New Roman" w:cs="Times New Roman"/>
          <w:sz w:val="24"/>
          <w:szCs w:val="24"/>
        </w:rPr>
        <w:t xml:space="preserve"> of errors manifest the risks in a hypothesis-testing decision because each outcome </w:t>
      </w:r>
      <w:r w:rsidR="0015022B">
        <w:rPr>
          <w:rFonts w:ascii="Times New Roman" w:hAnsi="Times New Roman" w:cs="Times New Roman"/>
          <w:sz w:val="24"/>
          <w:szCs w:val="24"/>
        </w:rPr>
        <w:t>presents</w:t>
      </w:r>
      <w:r w:rsidR="00FB5074">
        <w:rPr>
          <w:rFonts w:ascii="Times New Roman" w:hAnsi="Times New Roman" w:cs="Times New Roman"/>
          <w:sz w:val="24"/>
          <w:szCs w:val="24"/>
        </w:rPr>
        <w:t xml:space="preserve"> fundamental cost</w:t>
      </w:r>
      <w:sdt>
        <w:sdtPr>
          <w:rPr>
            <w:rFonts w:ascii="Times New Roman" w:hAnsi="Times New Roman" w:cs="Times New Roman"/>
            <w:sz w:val="24"/>
            <w:szCs w:val="24"/>
          </w:rPr>
          <w:id w:val="1011023273"/>
          <w:citation/>
        </w:sdtPr>
        <w:sdtContent>
          <w:r w:rsidR="008E4E7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E4E77">
            <w:rPr>
              <w:rFonts w:ascii="Times New Roman" w:hAnsi="Times New Roman" w:cs="Times New Roman"/>
              <w:sz w:val="24"/>
              <w:szCs w:val="24"/>
            </w:rPr>
            <w:instrText xml:space="preserve"> CITATION Sto18 \l 1033 </w:instrText>
          </w:r>
          <w:r w:rsidR="008E4E7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E4E7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8E4E77" w:rsidRPr="008E4E77">
            <w:rPr>
              <w:rFonts w:ascii="Times New Roman" w:hAnsi="Times New Roman" w:cs="Times New Roman"/>
              <w:noProof/>
              <w:sz w:val="24"/>
              <w:szCs w:val="24"/>
            </w:rPr>
            <w:t>(Stone, 2018)</w:t>
          </w:r>
          <w:r w:rsidR="008E4E7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B5074">
        <w:rPr>
          <w:rFonts w:ascii="Times New Roman" w:hAnsi="Times New Roman" w:cs="Times New Roman"/>
          <w:sz w:val="24"/>
          <w:szCs w:val="24"/>
        </w:rPr>
        <w:t>. From a business purview, Type-I Error represents the producers’ risks</w:t>
      </w:r>
      <w:r w:rsidR="00E13CE1">
        <w:rPr>
          <w:rFonts w:ascii="Times New Roman" w:hAnsi="Times New Roman" w:cs="Times New Roman"/>
          <w:sz w:val="24"/>
          <w:szCs w:val="24"/>
        </w:rPr>
        <w:t xml:space="preserve"> because it can result in a </w:t>
      </w:r>
      <w:r w:rsidR="003F69CB">
        <w:rPr>
          <w:rFonts w:ascii="Times New Roman" w:hAnsi="Times New Roman" w:cs="Times New Roman"/>
          <w:sz w:val="24"/>
          <w:szCs w:val="24"/>
        </w:rPr>
        <w:t>false alarm</w:t>
      </w:r>
      <w:r w:rsidR="00E13CE1">
        <w:rPr>
          <w:rFonts w:ascii="Times New Roman" w:hAnsi="Times New Roman" w:cs="Times New Roman"/>
          <w:sz w:val="24"/>
          <w:szCs w:val="24"/>
        </w:rPr>
        <w:t xml:space="preserve"> because </w:t>
      </w:r>
      <w:r w:rsidR="003F69CB">
        <w:rPr>
          <w:rFonts w:ascii="Times New Roman" w:hAnsi="Times New Roman" w:cs="Times New Roman"/>
          <w:sz w:val="24"/>
          <w:szCs w:val="24"/>
        </w:rPr>
        <w:t>of an erroneous rejection of a null hypothesis</w:t>
      </w:r>
      <w:r w:rsidR="008E4E77">
        <w:rPr>
          <w:rFonts w:ascii="Times New Roman" w:hAnsi="Times New Roman" w:cs="Times New Roman"/>
          <w:sz w:val="24"/>
          <w:szCs w:val="24"/>
        </w:rPr>
        <w:t xml:space="preserve"> (ibid)</w:t>
      </w:r>
      <w:r w:rsidR="003F69CB">
        <w:rPr>
          <w:rFonts w:ascii="Times New Roman" w:hAnsi="Times New Roman" w:cs="Times New Roman"/>
          <w:sz w:val="24"/>
          <w:szCs w:val="24"/>
        </w:rPr>
        <w:t xml:space="preserve">. Conversely, the Type-II Error manifests a misdetection problem from a production purview </w:t>
      </w:r>
      <w:r w:rsidR="00065945">
        <w:rPr>
          <w:rFonts w:ascii="Times New Roman" w:hAnsi="Times New Roman" w:cs="Times New Roman"/>
          <w:sz w:val="24"/>
          <w:szCs w:val="24"/>
        </w:rPr>
        <w:t xml:space="preserve">because </w:t>
      </w:r>
      <w:r w:rsidR="006A158B">
        <w:rPr>
          <w:rFonts w:ascii="Times New Roman" w:hAnsi="Times New Roman" w:cs="Times New Roman"/>
          <w:sz w:val="24"/>
          <w:szCs w:val="24"/>
        </w:rPr>
        <w:t>a ma</w:t>
      </w:r>
      <w:r w:rsidR="00DE2590">
        <w:rPr>
          <w:rFonts w:ascii="Times New Roman" w:hAnsi="Times New Roman" w:cs="Times New Roman"/>
          <w:sz w:val="24"/>
          <w:szCs w:val="24"/>
        </w:rPr>
        <w:t xml:space="preserve">nager fails </w:t>
      </w:r>
      <w:r w:rsidR="006A158B">
        <w:rPr>
          <w:rFonts w:ascii="Times New Roman" w:hAnsi="Times New Roman" w:cs="Times New Roman"/>
          <w:sz w:val="24"/>
          <w:szCs w:val="24"/>
        </w:rPr>
        <w:t>to reject a false null hypothesis</w:t>
      </w:r>
      <w:r w:rsidR="008E4E77">
        <w:rPr>
          <w:rFonts w:ascii="Times New Roman" w:hAnsi="Times New Roman" w:cs="Times New Roman"/>
          <w:sz w:val="24"/>
          <w:szCs w:val="24"/>
        </w:rPr>
        <w:t xml:space="preserve"> (ibid)</w:t>
      </w:r>
      <w:r w:rsidR="006A158B">
        <w:rPr>
          <w:rFonts w:ascii="Times New Roman" w:hAnsi="Times New Roman" w:cs="Times New Roman"/>
          <w:sz w:val="24"/>
          <w:szCs w:val="24"/>
        </w:rPr>
        <w:t>.</w:t>
      </w:r>
      <w:r w:rsidR="005E7AF4">
        <w:rPr>
          <w:rFonts w:ascii="Times New Roman" w:hAnsi="Times New Roman" w:cs="Times New Roman"/>
          <w:sz w:val="24"/>
          <w:szCs w:val="24"/>
        </w:rPr>
        <w:t xml:space="preserve"> The</w:t>
      </w:r>
      <w:r w:rsidR="00A31CBE">
        <w:rPr>
          <w:rFonts w:ascii="Times New Roman" w:hAnsi="Times New Roman" w:cs="Times New Roman"/>
          <w:sz w:val="24"/>
          <w:szCs w:val="24"/>
        </w:rPr>
        <w:t>refore, different individuals exhibit varied level of tolerance to</w:t>
      </w:r>
      <w:r w:rsidR="005E7AF4">
        <w:rPr>
          <w:rFonts w:ascii="Times New Roman" w:hAnsi="Times New Roman" w:cs="Times New Roman"/>
          <w:sz w:val="24"/>
          <w:szCs w:val="24"/>
        </w:rPr>
        <w:t xml:space="preserve"> either </w:t>
      </w:r>
      <w:r w:rsidR="00F45D79">
        <w:rPr>
          <w:rFonts w:ascii="Times New Roman" w:hAnsi="Times New Roman" w:cs="Times New Roman"/>
          <w:sz w:val="24"/>
          <w:szCs w:val="24"/>
        </w:rPr>
        <w:t xml:space="preserve">an alpha or a beta error </w:t>
      </w:r>
      <w:r w:rsidR="002F5E5D">
        <w:rPr>
          <w:rFonts w:ascii="Times New Roman" w:hAnsi="Times New Roman" w:cs="Times New Roman"/>
          <w:sz w:val="24"/>
          <w:szCs w:val="24"/>
        </w:rPr>
        <w:t xml:space="preserve">during decision-making. </w:t>
      </w:r>
    </w:p>
    <w:p w:rsidR="009B55D5" w:rsidRPr="009B55D5" w:rsidRDefault="009B55D5" w:rsidP="009561B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B55D5">
        <w:rPr>
          <w:rFonts w:ascii="Times New Roman" w:hAnsi="Times New Roman" w:cs="Times New Roman"/>
          <w:b/>
          <w:sz w:val="24"/>
          <w:szCs w:val="24"/>
        </w:rPr>
        <w:t>High Tol</w:t>
      </w:r>
      <w:r w:rsidR="0002594F">
        <w:rPr>
          <w:rFonts w:ascii="Times New Roman" w:hAnsi="Times New Roman" w:cs="Times New Roman"/>
          <w:b/>
          <w:sz w:val="24"/>
          <w:szCs w:val="24"/>
        </w:rPr>
        <w:t>erance to a Type-II Error in a Hiring</w:t>
      </w:r>
      <w:r w:rsidR="00D43B13">
        <w:rPr>
          <w:rFonts w:ascii="Times New Roman" w:hAnsi="Times New Roman" w:cs="Times New Roman"/>
          <w:b/>
          <w:sz w:val="24"/>
          <w:szCs w:val="24"/>
        </w:rPr>
        <w:t xml:space="preserve"> Selection</w:t>
      </w:r>
    </w:p>
    <w:p w:rsidR="002F5E5D" w:rsidRDefault="002F5E5D" w:rsidP="00956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C6934">
        <w:rPr>
          <w:rFonts w:ascii="Times New Roman" w:hAnsi="Times New Roman" w:cs="Times New Roman"/>
          <w:sz w:val="24"/>
          <w:szCs w:val="24"/>
        </w:rPr>
        <w:t xml:space="preserve">Employee selection process is a strategic activity in an organization that entails </w:t>
      </w:r>
      <w:r w:rsidR="005B2518">
        <w:rPr>
          <w:rFonts w:ascii="Times New Roman" w:hAnsi="Times New Roman" w:cs="Times New Roman"/>
          <w:sz w:val="24"/>
          <w:szCs w:val="24"/>
        </w:rPr>
        <w:t>intensive</w:t>
      </w:r>
      <w:r w:rsidR="00DC6934">
        <w:rPr>
          <w:rFonts w:ascii="Times New Roman" w:hAnsi="Times New Roman" w:cs="Times New Roman"/>
          <w:sz w:val="24"/>
          <w:szCs w:val="24"/>
        </w:rPr>
        <w:t xml:space="preserve"> information processing to facilitate an employer </w:t>
      </w:r>
      <w:r w:rsidR="005B2518">
        <w:rPr>
          <w:rFonts w:ascii="Times New Roman" w:hAnsi="Times New Roman" w:cs="Times New Roman"/>
          <w:sz w:val="24"/>
          <w:szCs w:val="24"/>
        </w:rPr>
        <w:t>attracts</w:t>
      </w:r>
      <w:r w:rsidR="00DC6934">
        <w:rPr>
          <w:rFonts w:ascii="Times New Roman" w:hAnsi="Times New Roman" w:cs="Times New Roman"/>
          <w:sz w:val="24"/>
          <w:szCs w:val="24"/>
        </w:rPr>
        <w:t xml:space="preserve"> the right caliber of employee. </w:t>
      </w:r>
      <w:r w:rsidR="007262BE">
        <w:rPr>
          <w:rFonts w:ascii="Times New Roman" w:hAnsi="Times New Roman" w:cs="Times New Roman"/>
          <w:sz w:val="24"/>
          <w:szCs w:val="24"/>
        </w:rPr>
        <w:t xml:space="preserve">Manifestation of Type-I Error </w:t>
      </w:r>
      <w:r w:rsidR="00D34AA4">
        <w:rPr>
          <w:rFonts w:ascii="Times New Roman" w:hAnsi="Times New Roman" w:cs="Times New Roman"/>
          <w:sz w:val="24"/>
          <w:szCs w:val="24"/>
        </w:rPr>
        <w:t xml:space="preserve">in a selection process concern to an erroneous-acceptance </w:t>
      </w:r>
      <w:r w:rsidR="009B4961">
        <w:rPr>
          <w:rFonts w:ascii="Times New Roman" w:hAnsi="Times New Roman" w:cs="Times New Roman"/>
          <w:sz w:val="24"/>
          <w:szCs w:val="24"/>
        </w:rPr>
        <w:t xml:space="preserve">of a </w:t>
      </w:r>
      <w:r w:rsidR="009B4961">
        <w:rPr>
          <w:rFonts w:ascii="Times New Roman" w:hAnsi="Times New Roman" w:cs="Times New Roman"/>
          <w:sz w:val="24"/>
          <w:szCs w:val="24"/>
        </w:rPr>
        <w:lastRenderedPageBreak/>
        <w:t>particular candidate because an employer perceives such former to have surpassed the requirement</w:t>
      </w:r>
      <w:sdt>
        <w:sdtPr>
          <w:rPr>
            <w:rFonts w:ascii="Times New Roman" w:hAnsi="Times New Roman" w:cs="Times New Roman"/>
            <w:sz w:val="24"/>
            <w:szCs w:val="24"/>
          </w:rPr>
          <w:id w:val="-897505974"/>
          <w:citation/>
        </w:sdtPr>
        <w:sdtContent>
          <w:r w:rsidR="00E6465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6465E">
            <w:rPr>
              <w:rFonts w:ascii="Times New Roman" w:hAnsi="Times New Roman" w:cs="Times New Roman"/>
              <w:sz w:val="24"/>
              <w:szCs w:val="24"/>
            </w:rPr>
            <w:instrText xml:space="preserve"> CITATION Sto18 \l 1033 </w:instrText>
          </w:r>
          <w:r w:rsidR="00E6465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6465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E6465E" w:rsidRPr="00E6465E">
            <w:rPr>
              <w:rFonts w:ascii="Times New Roman" w:hAnsi="Times New Roman" w:cs="Times New Roman"/>
              <w:noProof/>
              <w:sz w:val="24"/>
              <w:szCs w:val="24"/>
            </w:rPr>
            <w:t>(Stone, 2018)</w:t>
          </w:r>
          <w:r w:rsidR="00E6465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B4961">
        <w:rPr>
          <w:rFonts w:ascii="Times New Roman" w:hAnsi="Times New Roman" w:cs="Times New Roman"/>
          <w:sz w:val="24"/>
          <w:szCs w:val="24"/>
        </w:rPr>
        <w:t>. However, upon the job placement, the selected candidates fail to</w:t>
      </w:r>
      <w:r w:rsidR="007E4DDF">
        <w:rPr>
          <w:rFonts w:ascii="Times New Roman" w:hAnsi="Times New Roman" w:cs="Times New Roman"/>
          <w:sz w:val="24"/>
          <w:szCs w:val="24"/>
        </w:rPr>
        <w:t xml:space="preserve"> meet expectations. Subsequently, the employer experiences significant costs that include low productivity, </w:t>
      </w:r>
      <w:r w:rsidR="00CF5711">
        <w:rPr>
          <w:rFonts w:ascii="Times New Roman" w:hAnsi="Times New Roman" w:cs="Times New Roman"/>
          <w:sz w:val="24"/>
          <w:szCs w:val="24"/>
        </w:rPr>
        <w:t xml:space="preserve">transfer costs, </w:t>
      </w:r>
      <w:r w:rsidR="002D06E4">
        <w:rPr>
          <w:rFonts w:ascii="Times New Roman" w:hAnsi="Times New Roman" w:cs="Times New Roman"/>
          <w:sz w:val="24"/>
          <w:szCs w:val="24"/>
        </w:rPr>
        <w:t>and absenteeism</w:t>
      </w:r>
      <w:r w:rsidR="00E6465E">
        <w:rPr>
          <w:rFonts w:ascii="Times New Roman" w:hAnsi="Times New Roman" w:cs="Times New Roman"/>
          <w:sz w:val="24"/>
          <w:szCs w:val="24"/>
        </w:rPr>
        <w:t xml:space="preserve"> (ibid)</w:t>
      </w:r>
      <w:r w:rsidR="002D06E4">
        <w:rPr>
          <w:rFonts w:ascii="Times New Roman" w:hAnsi="Times New Roman" w:cs="Times New Roman"/>
          <w:sz w:val="24"/>
          <w:szCs w:val="24"/>
        </w:rPr>
        <w:t>. Therefore, it is strategic to try</w:t>
      </w:r>
      <w:r w:rsidR="00D43B13">
        <w:rPr>
          <w:rFonts w:ascii="Times New Roman" w:hAnsi="Times New Roman" w:cs="Times New Roman"/>
          <w:sz w:val="24"/>
          <w:szCs w:val="24"/>
        </w:rPr>
        <w:t xml:space="preserve"> harder and avoid manifestation of Type-II Error during the selection process</w:t>
      </w:r>
      <w:r w:rsidR="000B5E3A">
        <w:rPr>
          <w:rFonts w:ascii="Times New Roman" w:hAnsi="Times New Roman" w:cs="Times New Roman"/>
          <w:sz w:val="24"/>
          <w:szCs w:val="24"/>
        </w:rPr>
        <w:t xml:space="preserve"> of a top-echelon job position because of dire cost inherent. </w:t>
      </w:r>
    </w:p>
    <w:p w:rsidR="0015022B" w:rsidRDefault="000B5E3A" w:rsidP="00956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Comparatively</w:t>
      </w:r>
      <w:r w:rsidR="00EA3413">
        <w:rPr>
          <w:rFonts w:ascii="Times New Roman" w:hAnsi="Times New Roman" w:cs="Times New Roman"/>
          <w:sz w:val="24"/>
          <w:szCs w:val="24"/>
        </w:rPr>
        <w:t>, a Type-II Errors are relatively tolerable in a selection process</w:t>
      </w:r>
      <w:r w:rsidR="008B514B">
        <w:rPr>
          <w:rFonts w:ascii="Times New Roman" w:hAnsi="Times New Roman" w:cs="Times New Roman"/>
          <w:sz w:val="24"/>
          <w:szCs w:val="24"/>
        </w:rPr>
        <w:t>. A Type</w:t>
      </w:r>
      <w:r w:rsidR="00C02DA0">
        <w:rPr>
          <w:rFonts w:ascii="Times New Roman" w:hAnsi="Times New Roman" w:cs="Times New Roman"/>
          <w:sz w:val="24"/>
          <w:szCs w:val="24"/>
        </w:rPr>
        <w:t xml:space="preserve">-II Error in a selection process entails </w:t>
      </w:r>
      <w:r w:rsidR="00DA6A48">
        <w:rPr>
          <w:rFonts w:ascii="Times New Roman" w:hAnsi="Times New Roman" w:cs="Times New Roman"/>
          <w:sz w:val="24"/>
          <w:szCs w:val="24"/>
        </w:rPr>
        <w:t>a decision to reject a candidate when in fact the unaccepted potential employee would have perform</w:t>
      </w:r>
      <w:r w:rsidR="00D661FF">
        <w:rPr>
          <w:rFonts w:ascii="Times New Roman" w:hAnsi="Times New Roman" w:cs="Times New Roman"/>
          <w:sz w:val="24"/>
          <w:szCs w:val="24"/>
        </w:rPr>
        <w:t xml:space="preserve"> form</w:t>
      </w:r>
      <w:r w:rsidR="00DA6A48">
        <w:rPr>
          <w:rFonts w:ascii="Times New Roman" w:hAnsi="Times New Roman" w:cs="Times New Roman"/>
          <w:sz w:val="24"/>
          <w:szCs w:val="24"/>
        </w:rPr>
        <w:t>ed better if selected for the position</w:t>
      </w:r>
      <w:sdt>
        <w:sdtPr>
          <w:rPr>
            <w:rFonts w:ascii="Times New Roman" w:hAnsi="Times New Roman" w:cs="Times New Roman"/>
            <w:sz w:val="24"/>
            <w:szCs w:val="24"/>
          </w:rPr>
          <w:id w:val="-860733530"/>
          <w:citation/>
        </w:sdtPr>
        <w:sdtContent>
          <w:r w:rsidR="00E6465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6465E">
            <w:rPr>
              <w:rFonts w:ascii="Times New Roman" w:hAnsi="Times New Roman" w:cs="Times New Roman"/>
              <w:sz w:val="24"/>
              <w:szCs w:val="24"/>
            </w:rPr>
            <w:instrText xml:space="preserve"> CITATION Sto18 \l 1033 </w:instrText>
          </w:r>
          <w:r w:rsidR="00E6465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6465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E6465E" w:rsidRPr="00E6465E">
            <w:rPr>
              <w:rFonts w:ascii="Times New Roman" w:hAnsi="Times New Roman" w:cs="Times New Roman"/>
              <w:noProof/>
              <w:sz w:val="24"/>
              <w:szCs w:val="24"/>
            </w:rPr>
            <w:t>(Stone, 2018)</w:t>
          </w:r>
          <w:r w:rsidR="00E6465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A6A48">
        <w:rPr>
          <w:rFonts w:ascii="Times New Roman" w:hAnsi="Times New Roman" w:cs="Times New Roman"/>
          <w:sz w:val="24"/>
          <w:szCs w:val="24"/>
        </w:rPr>
        <w:t xml:space="preserve">. </w:t>
      </w:r>
      <w:r w:rsidR="00065670">
        <w:rPr>
          <w:rFonts w:ascii="Times New Roman" w:hAnsi="Times New Roman" w:cs="Times New Roman"/>
          <w:sz w:val="24"/>
          <w:szCs w:val="24"/>
        </w:rPr>
        <w:t>The employer experiences false-negative situation</w:t>
      </w:r>
      <w:r w:rsidR="00A65AA5">
        <w:rPr>
          <w:rFonts w:ascii="Times New Roman" w:hAnsi="Times New Roman" w:cs="Times New Roman"/>
          <w:sz w:val="24"/>
          <w:szCs w:val="24"/>
        </w:rPr>
        <w:t xml:space="preserve"> because he or she predicts a failure and discriminate a prospective candidate</w:t>
      </w:r>
      <w:sdt>
        <w:sdtPr>
          <w:rPr>
            <w:rFonts w:ascii="Times New Roman" w:hAnsi="Times New Roman" w:cs="Times New Roman"/>
            <w:sz w:val="24"/>
            <w:szCs w:val="24"/>
          </w:rPr>
          <w:id w:val="-1293519226"/>
          <w:citation/>
        </w:sdtPr>
        <w:sdtContent>
          <w:r w:rsidR="004B254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B2541">
            <w:rPr>
              <w:rFonts w:ascii="Times New Roman" w:hAnsi="Times New Roman" w:cs="Times New Roman"/>
              <w:sz w:val="24"/>
              <w:szCs w:val="24"/>
            </w:rPr>
            <w:instrText xml:space="preserve"> CITATION Sem14 \l 1033 </w:instrText>
          </w:r>
          <w:r w:rsidR="004B254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B254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4B2541" w:rsidRPr="004B2541">
            <w:rPr>
              <w:rFonts w:ascii="Times New Roman" w:hAnsi="Times New Roman" w:cs="Times New Roman"/>
              <w:noProof/>
              <w:sz w:val="24"/>
              <w:szCs w:val="24"/>
            </w:rPr>
            <w:t>(Semanc̆o &amp; Modrák, 2014)</w:t>
          </w:r>
          <w:r w:rsidR="004B254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A65AA5">
        <w:rPr>
          <w:rFonts w:ascii="Times New Roman" w:hAnsi="Times New Roman" w:cs="Times New Roman"/>
          <w:sz w:val="24"/>
          <w:szCs w:val="24"/>
        </w:rPr>
        <w:t>. Therefore,</w:t>
      </w:r>
      <w:r w:rsidR="00E511B9">
        <w:rPr>
          <w:rFonts w:ascii="Times New Roman" w:hAnsi="Times New Roman" w:cs="Times New Roman"/>
          <w:sz w:val="24"/>
          <w:szCs w:val="24"/>
        </w:rPr>
        <w:t xml:space="preserve"> a </w:t>
      </w:r>
      <w:r w:rsidR="00A65AA5">
        <w:rPr>
          <w:rFonts w:ascii="Times New Roman" w:hAnsi="Times New Roman" w:cs="Times New Roman"/>
          <w:sz w:val="24"/>
          <w:szCs w:val="24"/>
        </w:rPr>
        <w:t xml:space="preserve">false-negative error </w:t>
      </w:r>
      <w:r w:rsidR="00E511B9">
        <w:rPr>
          <w:rFonts w:ascii="Times New Roman" w:hAnsi="Times New Roman" w:cs="Times New Roman"/>
          <w:sz w:val="24"/>
          <w:szCs w:val="24"/>
        </w:rPr>
        <w:t xml:space="preserve">has no observable costs implication in the short run compared to a type-I error paradigm. </w:t>
      </w:r>
      <w:r w:rsidR="00D661FF">
        <w:rPr>
          <w:rFonts w:ascii="Times New Roman" w:hAnsi="Times New Roman" w:cs="Times New Roman"/>
          <w:sz w:val="24"/>
          <w:szCs w:val="24"/>
        </w:rPr>
        <w:t>The relative high tolerance of a Type-II Error has been harnessed in a sociopolitical policy</w:t>
      </w:r>
      <w:r w:rsidR="009E1C7F">
        <w:rPr>
          <w:rFonts w:ascii="Times New Roman" w:hAnsi="Times New Roman" w:cs="Times New Roman"/>
          <w:sz w:val="24"/>
          <w:szCs w:val="24"/>
        </w:rPr>
        <w:t xml:space="preserve"> formulation concerning recruitment to</w:t>
      </w:r>
      <w:r w:rsidR="008D1172">
        <w:rPr>
          <w:rFonts w:ascii="Times New Roman" w:hAnsi="Times New Roman" w:cs="Times New Roman"/>
          <w:sz w:val="24"/>
          <w:szCs w:val="24"/>
        </w:rPr>
        <w:t xml:space="preserve"> the U.S. National Police Academies. </w:t>
      </w:r>
    </w:p>
    <w:p w:rsidR="000B5E3A" w:rsidRDefault="0015022B" w:rsidP="001502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022B">
        <w:rPr>
          <w:rFonts w:ascii="Times New Roman" w:hAnsi="Times New Roman" w:cs="Times New Roman"/>
          <w:b/>
          <w:sz w:val="24"/>
          <w:szCs w:val="24"/>
        </w:rPr>
        <w:t>Practical Policy Influencing Type-II Error Tolerance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1E5A" w:rsidRDefault="0042487E" w:rsidP="00E91C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Albuquerque Police Department has multiple requirements </w:t>
      </w:r>
      <w:r w:rsidR="00BD78AB">
        <w:rPr>
          <w:rFonts w:ascii="Times New Roman" w:hAnsi="Times New Roman" w:cs="Times New Roman"/>
          <w:sz w:val="24"/>
          <w:szCs w:val="24"/>
        </w:rPr>
        <w:t>that influence selection of candidates to its law enforcement academy. A profound policy requirement relates t</w:t>
      </w:r>
      <w:r w:rsidR="00BA19A5">
        <w:rPr>
          <w:rFonts w:ascii="Times New Roman" w:hAnsi="Times New Roman" w:cs="Times New Roman"/>
          <w:sz w:val="24"/>
          <w:szCs w:val="24"/>
        </w:rPr>
        <w:t>o th</w:t>
      </w:r>
      <w:r w:rsidR="00BD78AB">
        <w:rPr>
          <w:rFonts w:ascii="Times New Roman" w:hAnsi="Times New Roman" w:cs="Times New Roman"/>
          <w:sz w:val="24"/>
          <w:szCs w:val="24"/>
        </w:rPr>
        <w:t>e need for a college-degree</w:t>
      </w:r>
      <w:r w:rsidR="00AD4C74">
        <w:rPr>
          <w:rFonts w:ascii="Times New Roman" w:hAnsi="Times New Roman" w:cs="Times New Roman"/>
          <w:sz w:val="24"/>
          <w:szCs w:val="24"/>
        </w:rPr>
        <w:t xml:space="preserve"> to influence the success rate of a prospective candidate</w:t>
      </w:r>
      <w:r w:rsidR="004B2541">
        <w:rPr>
          <w:rFonts w:ascii="Times New Roman" w:hAnsi="Times New Roman" w:cs="Times New Roman"/>
          <w:sz w:val="24"/>
          <w:szCs w:val="24"/>
        </w:rPr>
        <w:t xml:space="preserve"> (</w:t>
      </w:r>
      <w:r w:rsidR="004B2541">
        <w:rPr>
          <w:rFonts w:ascii="Times New Roman" w:hAnsi="Times New Roman" w:cs="Times New Roman"/>
          <w:sz w:val="24"/>
          <w:szCs w:val="24"/>
        </w:rPr>
        <w:t>Apdonline.com</w:t>
      </w:r>
      <w:r w:rsidR="004B2541">
        <w:rPr>
          <w:rFonts w:ascii="Times New Roman" w:hAnsi="Times New Roman" w:cs="Times New Roman"/>
          <w:sz w:val="24"/>
          <w:szCs w:val="24"/>
        </w:rPr>
        <w:t xml:space="preserve">, </w:t>
      </w:r>
      <w:r w:rsidR="004B2541">
        <w:rPr>
          <w:rFonts w:ascii="Times New Roman" w:hAnsi="Times New Roman" w:cs="Times New Roman"/>
          <w:sz w:val="24"/>
          <w:szCs w:val="24"/>
        </w:rPr>
        <w:t>2018)</w:t>
      </w:r>
      <w:r w:rsidR="00AD4C74">
        <w:rPr>
          <w:rFonts w:ascii="Times New Roman" w:hAnsi="Times New Roman" w:cs="Times New Roman"/>
          <w:sz w:val="24"/>
          <w:szCs w:val="24"/>
        </w:rPr>
        <w:t xml:space="preserve">. </w:t>
      </w:r>
      <w:r w:rsidR="009D6D7E">
        <w:rPr>
          <w:rFonts w:ascii="Times New Roman" w:hAnsi="Times New Roman" w:cs="Times New Roman"/>
          <w:sz w:val="24"/>
          <w:szCs w:val="24"/>
        </w:rPr>
        <w:t xml:space="preserve">Notably, majority of police departments in the United States initiate continuous organizational and structural reforms that include community policing that require </w:t>
      </w:r>
      <w:r w:rsidR="00A45972">
        <w:rPr>
          <w:rFonts w:ascii="Times New Roman" w:hAnsi="Times New Roman" w:cs="Times New Roman"/>
          <w:sz w:val="24"/>
          <w:szCs w:val="24"/>
        </w:rPr>
        <w:t>changes among the police officers</w:t>
      </w:r>
      <w:r w:rsidR="004B2541">
        <w:rPr>
          <w:rFonts w:ascii="Times New Roman" w:hAnsi="Times New Roman" w:cs="Times New Roman"/>
          <w:sz w:val="24"/>
          <w:szCs w:val="24"/>
        </w:rPr>
        <w:t xml:space="preserve"> (ibid)</w:t>
      </w:r>
      <w:r w:rsidR="00A45972">
        <w:rPr>
          <w:rFonts w:ascii="Times New Roman" w:hAnsi="Times New Roman" w:cs="Times New Roman"/>
          <w:sz w:val="24"/>
          <w:szCs w:val="24"/>
        </w:rPr>
        <w:t>. Consequently, the Albuquerque Police Department predicts initiating a college-degree can yield positive outcomes among its police officers.</w:t>
      </w:r>
      <w:r w:rsidR="00601177">
        <w:rPr>
          <w:rFonts w:ascii="Times New Roman" w:hAnsi="Times New Roman" w:cs="Times New Roman"/>
          <w:sz w:val="24"/>
          <w:szCs w:val="24"/>
        </w:rPr>
        <w:t xml:space="preserve"> However, </w:t>
      </w:r>
      <w:r w:rsidR="00601177">
        <w:rPr>
          <w:rFonts w:ascii="Times New Roman" w:hAnsi="Times New Roman" w:cs="Times New Roman"/>
          <w:sz w:val="24"/>
          <w:szCs w:val="24"/>
        </w:rPr>
        <w:lastRenderedPageBreak/>
        <w:t xml:space="preserve">reliance of academic qualification to select a candidate </w:t>
      </w:r>
      <w:r w:rsidR="006D1540">
        <w:rPr>
          <w:rFonts w:ascii="Times New Roman" w:hAnsi="Times New Roman" w:cs="Times New Roman"/>
          <w:sz w:val="24"/>
          <w:szCs w:val="24"/>
        </w:rPr>
        <w:t>tend</w:t>
      </w:r>
      <w:r w:rsidR="00A11267">
        <w:rPr>
          <w:rFonts w:ascii="Times New Roman" w:hAnsi="Times New Roman" w:cs="Times New Roman"/>
          <w:sz w:val="24"/>
          <w:szCs w:val="24"/>
        </w:rPr>
        <w:t>s</w:t>
      </w:r>
      <w:r w:rsidR="006D1540">
        <w:rPr>
          <w:rFonts w:ascii="Times New Roman" w:hAnsi="Times New Roman" w:cs="Times New Roman"/>
          <w:sz w:val="24"/>
          <w:szCs w:val="24"/>
        </w:rPr>
        <w:t xml:space="preserve"> to push the police departments</w:t>
      </w:r>
      <w:r w:rsidR="00A11267">
        <w:rPr>
          <w:rFonts w:ascii="Times New Roman" w:hAnsi="Times New Roman" w:cs="Times New Roman"/>
          <w:sz w:val="24"/>
          <w:szCs w:val="24"/>
        </w:rPr>
        <w:t xml:space="preserve"> toward a false-positive selection error. For example, the surge in crime rates</w:t>
      </w:r>
      <w:r w:rsidR="00E172CE">
        <w:rPr>
          <w:rFonts w:ascii="Times New Roman" w:hAnsi="Times New Roman" w:cs="Times New Roman"/>
          <w:sz w:val="24"/>
          <w:szCs w:val="24"/>
        </w:rPr>
        <w:t xml:space="preserve"> and</w:t>
      </w:r>
      <w:r w:rsidR="00A11267">
        <w:rPr>
          <w:rFonts w:ascii="Times New Roman" w:hAnsi="Times New Roman" w:cs="Times New Roman"/>
          <w:sz w:val="24"/>
          <w:szCs w:val="24"/>
        </w:rPr>
        <w:t xml:space="preserve"> perceived police brutali</w:t>
      </w:r>
      <w:r w:rsidR="00E172CE">
        <w:rPr>
          <w:rFonts w:ascii="Times New Roman" w:hAnsi="Times New Roman" w:cs="Times New Roman"/>
          <w:sz w:val="24"/>
          <w:szCs w:val="24"/>
        </w:rPr>
        <w:t xml:space="preserve">ty toward minority communities depict the adverse </w:t>
      </w:r>
      <w:r w:rsidR="00BA16A6">
        <w:rPr>
          <w:rFonts w:ascii="Times New Roman" w:hAnsi="Times New Roman" w:cs="Times New Roman"/>
          <w:sz w:val="24"/>
          <w:szCs w:val="24"/>
        </w:rPr>
        <w:t xml:space="preserve">repercussion of Type-II Error in the long-term. </w:t>
      </w:r>
    </w:p>
    <w:p w:rsidR="00424278" w:rsidRPr="00A81754" w:rsidRDefault="00A81754" w:rsidP="00A8175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Six Sigma Model</w:t>
      </w:r>
    </w:p>
    <w:p w:rsidR="008D1172" w:rsidRDefault="00122979" w:rsidP="00A817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7467D">
        <w:rPr>
          <w:rFonts w:ascii="Times New Roman" w:hAnsi="Times New Roman" w:cs="Times New Roman"/>
          <w:sz w:val="24"/>
          <w:szCs w:val="24"/>
        </w:rPr>
        <w:t xml:space="preserve">The </w:t>
      </w:r>
      <w:r w:rsidR="00EF4B80">
        <w:rPr>
          <w:rFonts w:ascii="Times New Roman" w:hAnsi="Times New Roman" w:cs="Times New Roman"/>
          <w:sz w:val="24"/>
          <w:szCs w:val="24"/>
        </w:rPr>
        <w:t xml:space="preserve">Six-Sigma </w:t>
      </w:r>
      <w:r w:rsidR="00C111C3">
        <w:rPr>
          <w:rFonts w:ascii="Times New Roman" w:hAnsi="Times New Roman" w:cs="Times New Roman"/>
          <w:sz w:val="24"/>
          <w:szCs w:val="24"/>
        </w:rPr>
        <w:t xml:space="preserve">tool is an essential statistical concept to achieve operational excellence, customer satisfaction, and </w:t>
      </w:r>
      <w:r w:rsidR="008359CA">
        <w:rPr>
          <w:rFonts w:ascii="Times New Roman" w:hAnsi="Times New Roman" w:cs="Times New Roman"/>
          <w:sz w:val="24"/>
          <w:szCs w:val="24"/>
        </w:rPr>
        <w:t>implement total quality management (TQM) competency in a business entity. T</w:t>
      </w:r>
      <w:r w:rsidR="00FB692D">
        <w:rPr>
          <w:rFonts w:ascii="Times New Roman" w:hAnsi="Times New Roman" w:cs="Times New Roman"/>
          <w:sz w:val="24"/>
          <w:szCs w:val="24"/>
        </w:rPr>
        <w:t xml:space="preserve">he concept utilizes the measure of dispersion analysis </w:t>
      </w:r>
      <w:r w:rsidR="00C54174">
        <w:rPr>
          <w:rFonts w:ascii="Times New Roman" w:hAnsi="Times New Roman" w:cs="Times New Roman"/>
          <w:sz w:val="24"/>
          <w:szCs w:val="24"/>
        </w:rPr>
        <w:t>to determine the most suitable business process</w:t>
      </w:r>
      <w:r w:rsidR="00C6459F">
        <w:rPr>
          <w:rFonts w:ascii="Times New Roman" w:hAnsi="Times New Roman" w:cs="Times New Roman"/>
          <w:sz w:val="24"/>
          <w:szCs w:val="24"/>
        </w:rPr>
        <w:t>es ought to exhibit the least deviation value</w:t>
      </w:r>
      <w:sdt>
        <w:sdtPr>
          <w:rPr>
            <w:rFonts w:ascii="Times New Roman" w:hAnsi="Times New Roman" w:cs="Times New Roman"/>
            <w:sz w:val="24"/>
            <w:szCs w:val="24"/>
          </w:rPr>
          <w:id w:val="-1149976359"/>
          <w:citation/>
        </w:sdtPr>
        <w:sdtContent>
          <w:r w:rsidR="003D7EA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D7EA5">
            <w:rPr>
              <w:rFonts w:ascii="Times New Roman" w:hAnsi="Times New Roman" w:cs="Times New Roman"/>
              <w:sz w:val="24"/>
              <w:szCs w:val="24"/>
            </w:rPr>
            <w:instrText xml:space="preserve"> CITATION Har10 \l 1033 </w:instrText>
          </w:r>
          <w:r w:rsidR="003D7EA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D7EA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3D7EA5" w:rsidRPr="003D7EA5">
            <w:rPr>
              <w:rFonts w:ascii="Times New Roman" w:hAnsi="Times New Roman" w:cs="Times New Roman"/>
              <w:noProof/>
              <w:sz w:val="24"/>
              <w:szCs w:val="24"/>
            </w:rPr>
            <w:t>(Harmon, 2010)</w:t>
          </w:r>
          <w:r w:rsidR="003D7EA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6459F">
        <w:rPr>
          <w:rFonts w:ascii="Times New Roman" w:hAnsi="Times New Roman" w:cs="Times New Roman"/>
          <w:sz w:val="24"/>
          <w:szCs w:val="24"/>
        </w:rPr>
        <w:t xml:space="preserve">. The use of sigma </w:t>
      </w:r>
      <w:r w:rsidR="00A43666">
        <w:rPr>
          <w:rFonts w:ascii="Times New Roman" w:hAnsi="Times New Roman" w:cs="Times New Roman"/>
          <w:sz w:val="24"/>
          <w:szCs w:val="24"/>
        </w:rPr>
        <w:t xml:space="preserve">management strategy to develop real-life solution to typical </w:t>
      </w:r>
      <w:r w:rsidR="003E1CD7">
        <w:rPr>
          <w:rFonts w:ascii="Times New Roman" w:hAnsi="Times New Roman" w:cs="Times New Roman"/>
          <w:sz w:val="24"/>
          <w:szCs w:val="24"/>
        </w:rPr>
        <w:t xml:space="preserve">challenges has gained traction </w:t>
      </w:r>
      <w:r w:rsidR="001F2C06">
        <w:rPr>
          <w:rFonts w:ascii="Times New Roman" w:hAnsi="Times New Roman" w:cs="Times New Roman"/>
          <w:sz w:val="24"/>
          <w:szCs w:val="24"/>
        </w:rPr>
        <w:t xml:space="preserve">it utilizes a simplified methodology. </w:t>
      </w:r>
    </w:p>
    <w:p w:rsidR="00D154E9" w:rsidRDefault="00D154E9" w:rsidP="00A817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An important process that can benefit from the use of a sigm</w:t>
      </w:r>
      <w:r w:rsidR="00652527">
        <w:rPr>
          <w:rFonts w:ascii="Times New Roman" w:hAnsi="Times New Roman" w:cs="Times New Roman"/>
          <w:sz w:val="24"/>
          <w:szCs w:val="24"/>
        </w:rPr>
        <w:t xml:space="preserve">a management tool is improving inventory management. Currently, I have resolved to integrate sigma management to minimize </w:t>
      </w:r>
      <w:r w:rsidR="00DD5060">
        <w:rPr>
          <w:rFonts w:ascii="Times New Roman" w:hAnsi="Times New Roman" w:cs="Times New Roman"/>
          <w:sz w:val="24"/>
          <w:szCs w:val="24"/>
        </w:rPr>
        <w:t xml:space="preserve">stock pilferage from my two workers. Running an electronic shop requires maintenance of buffer stocks among fast-moving components and items that include memory cards, flash disks, </w:t>
      </w:r>
      <w:r w:rsidR="003231AE">
        <w:rPr>
          <w:rFonts w:ascii="Times New Roman" w:hAnsi="Times New Roman" w:cs="Times New Roman"/>
          <w:sz w:val="24"/>
          <w:szCs w:val="24"/>
        </w:rPr>
        <w:t xml:space="preserve">coaxial cables, and a host of other strategic business units. However, the micro-size attributes of some of the stock increases the likelihood of pilferage because they are easier to hide. </w:t>
      </w:r>
      <w:r w:rsidR="00631B62">
        <w:rPr>
          <w:rFonts w:ascii="Times New Roman" w:hAnsi="Times New Roman" w:cs="Times New Roman"/>
          <w:sz w:val="24"/>
          <w:szCs w:val="24"/>
        </w:rPr>
        <w:t>Therefore, using statist</w:t>
      </w:r>
      <w:r w:rsidR="001827E4">
        <w:rPr>
          <w:rFonts w:ascii="Times New Roman" w:hAnsi="Times New Roman" w:cs="Times New Roman"/>
          <w:sz w:val="24"/>
          <w:szCs w:val="24"/>
        </w:rPr>
        <w:t xml:space="preserve">ical data from the past six </w:t>
      </w:r>
      <w:r w:rsidR="00631B62">
        <w:rPr>
          <w:rFonts w:ascii="Times New Roman" w:hAnsi="Times New Roman" w:cs="Times New Roman"/>
          <w:sz w:val="24"/>
          <w:szCs w:val="24"/>
        </w:rPr>
        <w:t xml:space="preserve">months </w:t>
      </w:r>
      <w:r w:rsidR="001827E4">
        <w:rPr>
          <w:rFonts w:ascii="Times New Roman" w:hAnsi="Times New Roman" w:cs="Times New Roman"/>
          <w:sz w:val="24"/>
          <w:szCs w:val="24"/>
        </w:rPr>
        <w:t>stocktaking</w:t>
      </w:r>
      <w:r w:rsidR="00631B62">
        <w:rPr>
          <w:rFonts w:ascii="Times New Roman" w:hAnsi="Times New Roman" w:cs="Times New Roman"/>
          <w:sz w:val="24"/>
          <w:szCs w:val="24"/>
        </w:rPr>
        <w:t xml:space="preserve"> records and good-received notes records, </w:t>
      </w:r>
      <w:r w:rsidR="001827E4">
        <w:rPr>
          <w:rFonts w:ascii="Times New Roman" w:hAnsi="Times New Roman" w:cs="Times New Roman"/>
          <w:sz w:val="24"/>
          <w:szCs w:val="24"/>
        </w:rPr>
        <w:t xml:space="preserve">it is possible to compute the mean deviation </w:t>
      </w:r>
      <w:r w:rsidR="00F96BE9">
        <w:rPr>
          <w:rFonts w:ascii="Times New Roman" w:hAnsi="Times New Roman" w:cs="Times New Roman"/>
          <w:sz w:val="24"/>
          <w:szCs w:val="24"/>
        </w:rPr>
        <w:t>that enhance control of inventories. A simple 2-sigma can measure gross inventory shrinkage and warrant swift actions that include surcharge</w:t>
      </w:r>
      <w:r w:rsidR="004163D1">
        <w:rPr>
          <w:rFonts w:ascii="Times New Roman" w:hAnsi="Times New Roman" w:cs="Times New Roman"/>
          <w:sz w:val="24"/>
          <w:szCs w:val="24"/>
        </w:rPr>
        <w:t xml:space="preserve"> to alleviate pilferage.</w:t>
      </w:r>
    </w:p>
    <w:p w:rsidR="004163D1" w:rsidRDefault="004163D1" w:rsidP="00A817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403DBE">
        <w:rPr>
          <w:rFonts w:ascii="Times New Roman" w:hAnsi="Times New Roman" w:cs="Times New Roman"/>
          <w:sz w:val="24"/>
          <w:szCs w:val="24"/>
        </w:rPr>
        <w:t xml:space="preserve">Similarly, sigma management strategy can yield positive outcomes in an emergency planning process. The conventional emergency plans that include fire evacuation </w:t>
      </w:r>
      <w:r w:rsidR="00994A08">
        <w:rPr>
          <w:rFonts w:ascii="Times New Roman" w:hAnsi="Times New Roman" w:cs="Times New Roman"/>
          <w:sz w:val="24"/>
          <w:szCs w:val="24"/>
        </w:rPr>
        <w:t>entail four interrelated phases</w:t>
      </w:r>
      <w:r w:rsidR="00224AF7">
        <w:rPr>
          <w:rFonts w:ascii="Times New Roman" w:hAnsi="Times New Roman" w:cs="Times New Roman"/>
          <w:sz w:val="24"/>
          <w:szCs w:val="24"/>
        </w:rPr>
        <w:t>. Mitigation</w:t>
      </w:r>
      <w:r w:rsidR="00325C6B">
        <w:rPr>
          <w:rFonts w:ascii="Times New Roman" w:hAnsi="Times New Roman" w:cs="Times New Roman"/>
          <w:sz w:val="24"/>
          <w:szCs w:val="24"/>
        </w:rPr>
        <w:t>, preparedness</w:t>
      </w:r>
      <w:r w:rsidR="00224AF7">
        <w:rPr>
          <w:rFonts w:ascii="Times New Roman" w:hAnsi="Times New Roman" w:cs="Times New Roman"/>
          <w:sz w:val="24"/>
          <w:szCs w:val="24"/>
        </w:rPr>
        <w:t xml:space="preserve">, responses, and recovery </w:t>
      </w:r>
      <w:r w:rsidR="00325C6B">
        <w:rPr>
          <w:rFonts w:ascii="Times New Roman" w:hAnsi="Times New Roman" w:cs="Times New Roman"/>
          <w:sz w:val="24"/>
          <w:szCs w:val="24"/>
        </w:rPr>
        <w:t xml:space="preserve">are essential component of an effective risk management for an organization as well as </w:t>
      </w:r>
      <w:r w:rsidR="00F23C7A">
        <w:rPr>
          <w:rFonts w:ascii="Times New Roman" w:hAnsi="Times New Roman" w:cs="Times New Roman"/>
          <w:sz w:val="24"/>
          <w:szCs w:val="24"/>
        </w:rPr>
        <w:t xml:space="preserve">government agency. Therefore, a six-sigma model facilitates a manager to eliminate delays, backlogs, movements, and errors within the four </w:t>
      </w:r>
      <w:r w:rsidR="009F6F81">
        <w:rPr>
          <w:rFonts w:ascii="Times New Roman" w:hAnsi="Times New Roman" w:cs="Times New Roman"/>
          <w:sz w:val="24"/>
          <w:szCs w:val="24"/>
        </w:rPr>
        <w:t>processes. For examples, during a fire evacuation process, a routine preparedness can minimize time wastage</w:t>
      </w:r>
      <w:r w:rsidR="008C46DB">
        <w:rPr>
          <w:rFonts w:ascii="Times New Roman" w:hAnsi="Times New Roman" w:cs="Times New Roman"/>
          <w:sz w:val="24"/>
          <w:szCs w:val="24"/>
        </w:rPr>
        <w:t xml:space="preserve">, which can hamper the efficiency of the subsequent stages. </w:t>
      </w:r>
    </w:p>
    <w:p w:rsidR="00A81754" w:rsidRDefault="008C46DB" w:rsidP="00A817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46DB">
        <w:rPr>
          <w:rFonts w:ascii="Times New Roman" w:hAnsi="Times New Roman" w:cs="Times New Roman"/>
          <w:sz w:val="24"/>
          <w:szCs w:val="24"/>
        </w:rPr>
        <w:t>Concisely</w:t>
      </w:r>
      <w:r>
        <w:rPr>
          <w:rFonts w:ascii="Times New Roman" w:hAnsi="Times New Roman" w:cs="Times New Roman"/>
          <w:sz w:val="24"/>
          <w:szCs w:val="24"/>
        </w:rPr>
        <w:t xml:space="preserve">, continued reliance of statistical tools is an integral activity to enhance </w:t>
      </w:r>
      <w:r w:rsidR="000534B6">
        <w:rPr>
          <w:rFonts w:ascii="Times New Roman" w:hAnsi="Times New Roman" w:cs="Times New Roman"/>
          <w:sz w:val="24"/>
          <w:szCs w:val="24"/>
        </w:rPr>
        <w:t xml:space="preserve">efficacies among the government, corporations, and individual decision-maker. </w:t>
      </w:r>
      <w:r w:rsidR="00561A5F">
        <w:rPr>
          <w:rFonts w:ascii="Times New Roman" w:hAnsi="Times New Roman" w:cs="Times New Roman"/>
          <w:sz w:val="24"/>
          <w:szCs w:val="24"/>
        </w:rPr>
        <w:t xml:space="preserve">For example, achieving efficiency in a police recruitment by eliminating a type-I error because of unnecessary policy stipulation can yield positive and lasting outcomes in the fight against crimes in the communities. </w:t>
      </w:r>
      <w:r w:rsidR="007431D9">
        <w:rPr>
          <w:rFonts w:ascii="Times New Roman" w:hAnsi="Times New Roman" w:cs="Times New Roman"/>
          <w:sz w:val="24"/>
          <w:szCs w:val="24"/>
        </w:rPr>
        <w:t xml:space="preserve">Equally, devising a sigma-oriented strategy to eradicate the shrinkage of portfolio is a sustainable intervention that guarantees profitability for an electronic retail shop. </w:t>
      </w:r>
    </w:p>
    <w:p w:rsidR="006C46DB" w:rsidRDefault="006C46DB" w:rsidP="00E41F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46DB" w:rsidRDefault="006C46DB" w:rsidP="00E41F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46DB" w:rsidRDefault="006C46DB" w:rsidP="00E41F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46DB" w:rsidRDefault="006C46DB" w:rsidP="00E41F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46DB" w:rsidRDefault="006C46DB" w:rsidP="00E41F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46DB" w:rsidRDefault="006C46DB" w:rsidP="00E41F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46DB" w:rsidRDefault="006C46DB" w:rsidP="00E41F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1754" w:rsidRDefault="00E41F03" w:rsidP="00E41F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C3A57" w:rsidRDefault="00EC3A57" w:rsidP="00EC3A5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Apdonline.com (2018). Albuquerque’s Police officer requirements. Retrieved from </w:t>
      </w:r>
      <w:hyperlink r:id="rId9" w:history="1">
        <w:r w:rsidRPr="00662926">
          <w:rPr>
            <w:rStyle w:val="Hyperlink"/>
            <w:rFonts w:ascii="Times New Roman" w:hAnsi="Times New Roman" w:cs="Times New Roman"/>
            <w:i/>
            <w:sz w:val="24"/>
            <w:szCs w:val="24"/>
          </w:rPr>
          <w:t>www.apdonline.com/police-officer.aspx</w:t>
        </w:r>
      </w:hyperlink>
    </w:p>
    <w:p w:rsidR="00EC3A57" w:rsidRDefault="00EC3A57" w:rsidP="00EC3A57">
      <w:pPr>
        <w:spacing w:before="24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Harmon, P. (2010</w:t>
      </w:r>
      <w:r w:rsidRPr="004A4B55">
        <w:rPr>
          <w:rFonts w:ascii="Times New Roman" w:hAnsi="Times New Roman" w:cs="Times New Roman"/>
          <w:sz w:val="24"/>
          <w:szCs w:val="24"/>
        </w:rPr>
        <w:t xml:space="preserve">). </w:t>
      </w:r>
      <w:r w:rsidRPr="004A4B55">
        <w:rPr>
          <w:rFonts w:ascii="Times New Roman" w:hAnsi="Times New Roman" w:cs="Times New Roman"/>
          <w:i/>
          <w:iCs/>
          <w:sz w:val="24"/>
          <w:szCs w:val="24"/>
        </w:rPr>
        <w:t>Business process change: A guide for business managers and BPM and six sigma professionals</w:t>
      </w:r>
      <w:r w:rsidRPr="004A4B55">
        <w:rPr>
          <w:rFonts w:ascii="Times New Roman" w:hAnsi="Times New Roman" w:cs="Times New Roman"/>
          <w:sz w:val="24"/>
          <w:szCs w:val="24"/>
        </w:rPr>
        <w:t>. Amsterdam: Elsevier.</w:t>
      </w:r>
    </w:p>
    <w:p w:rsidR="00EC3A57" w:rsidRDefault="00EC3A57" w:rsidP="00EC3A57">
      <w:pPr>
        <w:spacing w:before="24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Semanc̆o, P., &amp; </w:t>
      </w:r>
      <w:r w:rsidRPr="003F5BA0">
        <w:rPr>
          <w:rFonts w:ascii="Times New Roman" w:hAnsi="Times New Roman" w:cs="Times New Roman"/>
          <w:sz w:val="24"/>
          <w:szCs w:val="24"/>
        </w:rPr>
        <w:t xml:space="preserve">Modrák, V. (2014). </w:t>
      </w:r>
      <w:r w:rsidRPr="003F5BA0">
        <w:rPr>
          <w:rFonts w:ascii="Times New Roman" w:hAnsi="Times New Roman" w:cs="Times New Roman"/>
          <w:i/>
          <w:iCs/>
          <w:sz w:val="24"/>
          <w:szCs w:val="24"/>
        </w:rPr>
        <w:t xml:space="preserve">Handbook of research on design and management of lean production systems. </w:t>
      </w:r>
      <w:r w:rsidRPr="003F5BA0">
        <w:rPr>
          <w:rFonts w:ascii="Times New Roman" w:hAnsi="Times New Roman" w:cs="Times New Roman"/>
          <w:sz w:val="24"/>
          <w:szCs w:val="24"/>
        </w:rPr>
        <w:t>Hershey</w:t>
      </w:r>
      <w:r>
        <w:rPr>
          <w:rFonts w:ascii="Times New Roman" w:hAnsi="Times New Roman" w:cs="Times New Roman"/>
          <w:sz w:val="24"/>
          <w:szCs w:val="24"/>
        </w:rPr>
        <w:t xml:space="preserve"> PA: Business Science Reference</w:t>
      </w:r>
      <w:r w:rsidRPr="003F5BA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3A57" w:rsidRDefault="00EC3A57" w:rsidP="00EC3A57">
      <w:pPr>
        <w:spacing w:before="24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Stone, T. (2018).</w:t>
      </w:r>
      <w:r>
        <w:rPr>
          <w:rFonts w:ascii="Times New Roman" w:hAnsi="Times New Roman" w:cs="Times New Roman"/>
          <w:i/>
          <w:sz w:val="24"/>
          <w:szCs w:val="24"/>
        </w:rPr>
        <w:t xml:space="preserve">Understanding personnel management, </w:t>
      </w:r>
      <w:r>
        <w:rPr>
          <w:rFonts w:ascii="Times New Roman" w:hAnsi="Times New Roman" w:cs="Times New Roman"/>
          <w:sz w:val="24"/>
          <w:szCs w:val="24"/>
        </w:rPr>
        <w:t xml:space="preserve">Dryden Press. Retrieved from </w:t>
      </w:r>
      <w:hyperlink r:id="rId10" w:history="1">
        <w:r w:rsidRPr="00662926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http://www.explorehr.org/index.php?option=com_content&amp;task=view&amp;id=39&amp;Itemid=33#up</w:t>
        </w:r>
      </w:hyperlink>
    </w:p>
    <w:p w:rsidR="00EC3A57" w:rsidRDefault="00EC3A57" w:rsidP="00662926">
      <w:pPr>
        <w:spacing w:before="240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</w:p>
    <w:p w:rsidR="00122979" w:rsidRPr="006D12F7" w:rsidRDefault="00122979" w:rsidP="00A817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1172" w:rsidRPr="009561BC" w:rsidRDefault="008D1172" w:rsidP="009561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D1172" w:rsidRPr="009561BC" w:rsidSect="009561BC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CF3" w:rsidRDefault="002F2CF3" w:rsidP="003B259B">
      <w:pPr>
        <w:spacing w:after="0" w:line="240" w:lineRule="auto"/>
      </w:pPr>
      <w:r>
        <w:separator/>
      </w:r>
    </w:p>
  </w:endnote>
  <w:endnote w:type="continuationSeparator" w:id="0">
    <w:p w:rsidR="002F2CF3" w:rsidRDefault="002F2CF3" w:rsidP="003B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CF3" w:rsidRDefault="002F2CF3" w:rsidP="003B259B">
      <w:pPr>
        <w:spacing w:after="0" w:line="240" w:lineRule="auto"/>
      </w:pPr>
      <w:r>
        <w:separator/>
      </w:r>
    </w:p>
  </w:footnote>
  <w:footnote w:type="continuationSeparator" w:id="0">
    <w:p w:rsidR="002F2CF3" w:rsidRDefault="002F2CF3" w:rsidP="003B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1BC" w:rsidRPr="009561BC" w:rsidRDefault="009561BC">
    <w:pPr>
      <w:pStyle w:val="Header"/>
      <w:rPr>
        <w:rFonts w:ascii="Times New Roman" w:hAnsi="Times New Roman" w:cs="Times New Roman"/>
        <w:sz w:val="24"/>
        <w:szCs w:val="24"/>
      </w:rPr>
    </w:pPr>
    <w:r w:rsidRPr="00B817FB">
      <w:rPr>
        <w:rFonts w:ascii="Times New Roman" w:hAnsi="Times New Roman" w:cs="Times New Roman"/>
        <w:sz w:val="24"/>
        <w:szCs w:val="24"/>
      </w:rPr>
      <w:t>STATISTIC IN REAL-LIFE SCENARIOS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817FB">
      <w:rPr>
        <w:rFonts w:ascii="Times New Roman" w:hAnsi="Times New Roman" w:cs="Times New Roman"/>
        <w:sz w:val="24"/>
        <w:szCs w:val="24"/>
      </w:rPr>
      <w:fldChar w:fldCharType="begin"/>
    </w:r>
    <w:r w:rsidRPr="00B817F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817FB">
      <w:rPr>
        <w:rFonts w:ascii="Times New Roman" w:hAnsi="Times New Roman" w:cs="Times New Roman"/>
        <w:sz w:val="24"/>
        <w:szCs w:val="24"/>
      </w:rPr>
      <w:fldChar w:fldCharType="separate"/>
    </w:r>
    <w:r w:rsidR="00561A5F">
      <w:rPr>
        <w:rFonts w:ascii="Times New Roman" w:hAnsi="Times New Roman" w:cs="Times New Roman"/>
        <w:noProof/>
        <w:sz w:val="24"/>
        <w:szCs w:val="24"/>
      </w:rPr>
      <w:t>6</w:t>
    </w:r>
    <w:r w:rsidRPr="00B817F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59B" w:rsidRPr="009561BC" w:rsidRDefault="009561BC">
    <w:pPr>
      <w:pStyle w:val="Header"/>
      <w:rPr>
        <w:rFonts w:ascii="Times New Roman" w:hAnsi="Times New Roman" w:cs="Times New Roman"/>
        <w:sz w:val="24"/>
        <w:szCs w:val="24"/>
      </w:rPr>
    </w:pPr>
    <w:r w:rsidRPr="00B817FB">
      <w:rPr>
        <w:rFonts w:ascii="Times New Roman" w:hAnsi="Times New Roman" w:cs="Times New Roman"/>
        <w:sz w:val="24"/>
        <w:szCs w:val="24"/>
      </w:rPr>
      <w:t>Running Head: STATISTIC IN REAL-LIFE SCENARIOS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817FB">
      <w:rPr>
        <w:rFonts w:ascii="Times New Roman" w:hAnsi="Times New Roman" w:cs="Times New Roman"/>
        <w:sz w:val="24"/>
        <w:szCs w:val="24"/>
      </w:rPr>
      <w:fldChar w:fldCharType="begin"/>
    </w:r>
    <w:r w:rsidRPr="00B817F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817FB">
      <w:rPr>
        <w:rFonts w:ascii="Times New Roman" w:hAnsi="Times New Roman" w:cs="Times New Roman"/>
        <w:sz w:val="24"/>
        <w:szCs w:val="24"/>
      </w:rPr>
      <w:fldChar w:fldCharType="separate"/>
    </w:r>
    <w:r w:rsidR="00561A5F">
      <w:rPr>
        <w:rFonts w:ascii="Times New Roman" w:hAnsi="Times New Roman" w:cs="Times New Roman"/>
        <w:noProof/>
        <w:sz w:val="24"/>
        <w:szCs w:val="24"/>
      </w:rPr>
      <w:t>1</w:t>
    </w:r>
    <w:r w:rsidRPr="00B817F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07632"/>
    <w:multiLevelType w:val="hybridMultilevel"/>
    <w:tmpl w:val="5F5E2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59B"/>
    <w:rsid w:val="00020372"/>
    <w:rsid w:val="0002594F"/>
    <w:rsid w:val="000534B6"/>
    <w:rsid w:val="00065670"/>
    <w:rsid w:val="00065945"/>
    <w:rsid w:val="000A5382"/>
    <w:rsid w:val="000B5E3A"/>
    <w:rsid w:val="000E513D"/>
    <w:rsid w:val="00122979"/>
    <w:rsid w:val="0015022B"/>
    <w:rsid w:val="001624B1"/>
    <w:rsid w:val="001827E4"/>
    <w:rsid w:val="001903FE"/>
    <w:rsid w:val="001C0B9B"/>
    <w:rsid w:val="001F2C06"/>
    <w:rsid w:val="00224AF7"/>
    <w:rsid w:val="002770A3"/>
    <w:rsid w:val="00280551"/>
    <w:rsid w:val="002B65C6"/>
    <w:rsid w:val="002D06E4"/>
    <w:rsid w:val="002F2CF3"/>
    <w:rsid w:val="002F5E5D"/>
    <w:rsid w:val="003231AE"/>
    <w:rsid w:val="00325C6B"/>
    <w:rsid w:val="003637DA"/>
    <w:rsid w:val="003B259B"/>
    <w:rsid w:val="003D7EA5"/>
    <w:rsid w:val="003E1CD7"/>
    <w:rsid w:val="003F69CB"/>
    <w:rsid w:val="00403DBE"/>
    <w:rsid w:val="004163D1"/>
    <w:rsid w:val="00424278"/>
    <w:rsid w:val="0042487E"/>
    <w:rsid w:val="00431ACB"/>
    <w:rsid w:val="004A2979"/>
    <w:rsid w:val="004B2541"/>
    <w:rsid w:val="004D0D24"/>
    <w:rsid w:val="004E2939"/>
    <w:rsid w:val="00561A5F"/>
    <w:rsid w:val="005B2518"/>
    <w:rsid w:val="005E7AF4"/>
    <w:rsid w:val="00601177"/>
    <w:rsid w:val="00631B62"/>
    <w:rsid w:val="00652527"/>
    <w:rsid w:val="00662926"/>
    <w:rsid w:val="006A158B"/>
    <w:rsid w:val="006C46DB"/>
    <w:rsid w:val="006D12F7"/>
    <w:rsid w:val="006D1540"/>
    <w:rsid w:val="006D35CF"/>
    <w:rsid w:val="007036E4"/>
    <w:rsid w:val="007262BE"/>
    <w:rsid w:val="007431D9"/>
    <w:rsid w:val="007A0940"/>
    <w:rsid w:val="007E4DDF"/>
    <w:rsid w:val="00810F78"/>
    <w:rsid w:val="008359CA"/>
    <w:rsid w:val="00852041"/>
    <w:rsid w:val="008B514B"/>
    <w:rsid w:val="008C46DB"/>
    <w:rsid w:val="008D1172"/>
    <w:rsid w:val="008E4E77"/>
    <w:rsid w:val="008F7F5E"/>
    <w:rsid w:val="00936518"/>
    <w:rsid w:val="009561BC"/>
    <w:rsid w:val="00957565"/>
    <w:rsid w:val="00994A08"/>
    <w:rsid w:val="009A2536"/>
    <w:rsid w:val="009B0D2B"/>
    <w:rsid w:val="009B4961"/>
    <w:rsid w:val="009B55D5"/>
    <w:rsid w:val="009D6D7E"/>
    <w:rsid w:val="009E1C7F"/>
    <w:rsid w:val="009F6F81"/>
    <w:rsid w:val="00A11267"/>
    <w:rsid w:val="00A31CBE"/>
    <w:rsid w:val="00A43666"/>
    <w:rsid w:val="00A45972"/>
    <w:rsid w:val="00A65AA5"/>
    <w:rsid w:val="00A81754"/>
    <w:rsid w:val="00AD4C74"/>
    <w:rsid w:val="00AD793C"/>
    <w:rsid w:val="00B817FB"/>
    <w:rsid w:val="00B832B4"/>
    <w:rsid w:val="00BA16A6"/>
    <w:rsid w:val="00BA19A5"/>
    <w:rsid w:val="00BA318E"/>
    <w:rsid w:val="00BD78AB"/>
    <w:rsid w:val="00BF1E5A"/>
    <w:rsid w:val="00C02DA0"/>
    <w:rsid w:val="00C111C3"/>
    <w:rsid w:val="00C54174"/>
    <w:rsid w:val="00C6459F"/>
    <w:rsid w:val="00CC47A8"/>
    <w:rsid w:val="00CF5711"/>
    <w:rsid w:val="00D154E9"/>
    <w:rsid w:val="00D213F5"/>
    <w:rsid w:val="00D24370"/>
    <w:rsid w:val="00D34AA4"/>
    <w:rsid w:val="00D43B13"/>
    <w:rsid w:val="00D661FF"/>
    <w:rsid w:val="00DA6A48"/>
    <w:rsid w:val="00DB749C"/>
    <w:rsid w:val="00DC6934"/>
    <w:rsid w:val="00DD5060"/>
    <w:rsid w:val="00DE2590"/>
    <w:rsid w:val="00E13CE1"/>
    <w:rsid w:val="00E172CE"/>
    <w:rsid w:val="00E2426D"/>
    <w:rsid w:val="00E41F03"/>
    <w:rsid w:val="00E511B9"/>
    <w:rsid w:val="00E6465E"/>
    <w:rsid w:val="00E831D8"/>
    <w:rsid w:val="00E91C72"/>
    <w:rsid w:val="00EA3413"/>
    <w:rsid w:val="00EC3A57"/>
    <w:rsid w:val="00EE5F1A"/>
    <w:rsid w:val="00EF4B80"/>
    <w:rsid w:val="00F23C7A"/>
    <w:rsid w:val="00F45D79"/>
    <w:rsid w:val="00F7467D"/>
    <w:rsid w:val="00F96BE9"/>
    <w:rsid w:val="00FB5074"/>
    <w:rsid w:val="00FB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59B"/>
  </w:style>
  <w:style w:type="paragraph" w:styleId="Footer">
    <w:name w:val="footer"/>
    <w:basedOn w:val="Normal"/>
    <w:link w:val="FooterChar"/>
    <w:uiPriority w:val="99"/>
    <w:unhideWhenUsed/>
    <w:rsid w:val="003B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59B"/>
  </w:style>
  <w:style w:type="paragraph" w:styleId="ListParagraph">
    <w:name w:val="List Paragraph"/>
    <w:basedOn w:val="Normal"/>
    <w:uiPriority w:val="34"/>
    <w:qFormat/>
    <w:rsid w:val="00BF1E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0D2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E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59B"/>
  </w:style>
  <w:style w:type="paragraph" w:styleId="Footer">
    <w:name w:val="footer"/>
    <w:basedOn w:val="Normal"/>
    <w:link w:val="FooterChar"/>
    <w:uiPriority w:val="99"/>
    <w:unhideWhenUsed/>
    <w:rsid w:val="003B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59B"/>
  </w:style>
  <w:style w:type="paragraph" w:styleId="ListParagraph">
    <w:name w:val="List Paragraph"/>
    <w:basedOn w:val="Normal"/>
    <w:uiPriority w:val="34"/>
    <w:qFormat/>
    <w:rsid w:val="00BF1E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0D2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E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xplorehr.org/index.php?option=com_content&amp;task=view&amp;id=39&amp;Itemid=33#u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pdonline.com/police-officer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Sto18</b:Tag>
    <b:SourceType>Book</b:SourceType>
    <b:Guid>{451BE660-F83C-41CF-A48E-439B4A3B4782}</b:Guid>
    <b:Title>.Understanding personnel management, Dryden Press.</b:Title>
    <b:Year>2018</b:Year>
    <b:Author>
      <b:Author>
        <b:NameList>
          <b:Person>
            <b:Last>Stone</b:Last>
          </b:Person>
        </b:NameList>
      </b:Author>
    </b:Author>
    <b:RefOrder>1</b:RefOrder>
  </b:Source>
  <b:Source>
    <b:Tag>Sem14</b:Tag>
    <b:SourceType>Book</b:SourceType>
    <b:Guid>{0D4CB7FA-CCEE-41EE-9089-E9EAE4A8FA46}</b:Guid>
    <b:Title>Handbook of research on design and management of lean production systems</b:Title>
    <b:Year>2014</b:Year>
    <b:City>. Hershey PA: Business Science Reference</b:City>
    <b:Author>
      <b:Author>
        <b:NameList>
          <b:Person>
            <b:Last>Semanc̆o</b:Last>
          </b:Person>
          <b:Person>
            <b:Last>Modrák</b:Last>
          </b:Person>
        </b:NameList>
      </b:Author>
    </b:Author>
    <b:RefOrder>2</b:RefOrder>
  </b:Source>
  <b:Source>
    <b:Tag>Har10</b:Tag>
    <b:SourceType>Book</b:SourceType>
    <b:Guid>{FB7FFF33-785B-4CB8-8889-1A2375D7DD33}</b:Guid>
    <b:Title>Business process change: A guide for business managers and BPM and six sigma professionals.</b:Title>
    <b:Year>2010</b:Year>
    <b:City> Amsterdam: Elsevier.</b:City>
    <b:Author>
      <b:Author>
        <b:NameList>
          <b:Person>
            <b:Last>Harmon</b:Last>
          </b:Person>
        </b:NameList>
      </b:Author>
    </b:Author>
    <b:RefOrder>3</b:RefOrder>
  </b:Source>
</b:Sources>
</file>

<file path=customXml/itemProps1.xml><?xml version="1.0" encoding="utf-8"?>
<ds:datastoreItem xmlns:ds="http://schemas.openxmlformats.org/officeDocument/2006/customXml" ds:itemID="{6FAF4E27-44EA-4C0B-B722-CBCA6D402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6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11</cp:revision>
  <dcterms:created xsi:type="dcterms:W3CDTF">2018-11-07T14:23:00Z</dcterms:created>
  <dcterms:modified xsi:type="dcterms:W3CDTF">2018-11-07T22:08:00Z</dcterms:modified>
</cp:coreProperties>
</file>